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542AF" w14:textId="4A6819B8" w:rsidR="00375FFE" w:rsidRPr="00375FFE" w:rsidRDefault="00375FFE" w:rsidP="00375FFE">
      <w:pPr>
        <w:widowControl/>
        <w:shd w:val="clear" w:color="auto" w:fill="FFFFFF"/>
        <w:spacing w:line="750" w:lineRule="atLeast"/>
        <w:jc w:val="center"/>
        <w:rPr>
          <w:rFonts w:ascii="Arial" w:eastAsia="宋体" w:hAnsi="Arial" w:cs="Arial"/>
          <w:color w:val="000000"/>
          <w:kern w:val="0"/>
          <w:sz w:val="32"/>
          <w:szCs w:val="32"/>
        </w:rPr>
      </w:pPr>
      <w:r w:rsidRPr="00375FFE">
        <w:rPr>
          <w:rFonts w:ascii="Arial" w:eastAsia="宋体" w:hAnsi="Arial" w:cs="Arial"/>
          <w:b/>
          <w:bCs/>
          <w:color w:val="000000"/>
          <w:kern w:val="0"/>
          <w:sz w:val="32"/>
          <w:szCs w:val="32"/>
        </w:rPr>
        <w:t>【学术前沿动态】</w:t>
      </w:r>
      <w:r w:rsidRPr="00375FFE">
        <w:rPr>
          <w:rFonts w:ascii="Arial" w:eastAsia="宋体" w:hAnsi="Arial" w:cs="Arial" w:hint="eastAsia"/>
          <w:b/>
          <w:bCs/>
          <w:color w:val="000000"/>
          <w:kern w:val="0"/>
          <w:sz w:val="32"/>
          <w:szCs w:val="32"/>
        </w:rPr>
        <w:t>深空探测之原位资源利用</w:t>
      </w:r>
      <w:r w:rsidR="00B77BE3">
        <w:rPr>
          <w:rFonts w:ascii="Arial" w:eastAsia="宋体" w:hAnsi="Arial" w:cs="Arial" w:hint="eastAsia"/>
          <w:b/>
          <w:bCs/>
          <w:color w:val="000000"/>
          <w:kern w:val="0"/>
          <w:sz w:val="32"/>
          <w:szCs w:val="32"/>
        </w:rPr>
        <w:t>领域</w:t>
      </w:r>
      <w:r w:rsidRPr="00375FFE">
        <w:rPr>
          <w:rFonts w:ascii="Arial" w:eastAsia="宋体" w:hAnsi="Arial" w:cs="Arial" w:hint="eastAsia"/>
          <w:b/>
          <w:bCs/>
          <w:color w:val="000000"/>
          <w:kern w:val="0"/>
          <w:sz w:val="32"/>
          <w:szCs w:val="32"/>
        </w:rPr>
        <w:t>论文分析</w:t>
      </w:r>
    </w:p>
    <w:p w14:paraId="1F6C246B" w14:textId="77777777" w:rsidR="00375FFE" w:rsidRDefault="00375FFE" w:rsidP="00375FFE">
      <w:pPr>
        <w:widowControl/>
        <w:shd w:val="clear" w:color="auto" w:fill="FFFFFF"/>
        <w:spacing w:after="156"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12BDE57B" w14:textId="77777777" w:rsidR="00375FFE" w:rsidRPr="00375FFE" w:rsidRDefault="00375FFE" w:rsidP="00375FFE">
      <w:pPr>
        <w:widowControl/>
        <w:shd w:val="clear" w:color="auto" w:fill="FFFFFF"/>
        <w:spacing w:after="156"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深空探索是人类开启的下一个“大航海时代”，</w:t>
      </w:r>
      <w:r w:rsidRPr="004E2A7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由于其具有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重要战略意义，广受世界各国重视。年初科技部发布的2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021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年中国科学十大进展中，火星探测天问一号成功着陆等多项深空探测项目均入选在列，充分体现了我国对这一领域的高度重视和所取得的积极成果。</w:t>
      </w:r>
    </w:p>
    <w:p w14:paraId="1A195389" w14:textId="733FF7A0" w:rsidR="00375FFE" w:rsidRPr="00463737" w:rsidRDefault="00375FFE" w:rsidP="00375FFE">
      <w:pPr>
        <w:widowControl/>
        <w:shd w:val="clear" w:color="auto" w:fill="FFFFFF"/>
        <w:spacing w:after="156"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随着深空探测活动热度、广度、深度的不断提升，传统运载方式难以支撑未来空间任务的发展，需要不断降低对地球物质能源补给的依赖，原位资源利用（</w:t>
      </w:r>
      <w:r w:rsidRPr="00B37534">
        <w:rPr>
          <w:rFonts w:ascii="宋体" w:eastAsia="宋体" w:hAnsi="宋体" w:cs="宋体"/>
          <w:color w:val="000000"/>
          <w:kern w:val="0"/>
          <w:sz w:val="24"/>
          <w:szCs w:val="24"/>
        </w:rPr>
        <w:t>In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-</w:t>
      </w:r>
      <w:r w:rsidRPr="00B37534">
        <w:rPr>
          <w:rFonts w:ascii="宋体" w:eastAsia="宋体" w:hAnsi="宋体" w:cs="宋体"/>
          <w:color w:val="000000"/>
          <w:kern w:val="0"/>
          <w:sz w:val="24"/>
          <w:szCs w:val="24"/>
        </w:rPr>
        <w:t>situ Resource Utilization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，ISRU）技术成为重要手段。原位资源利用技术主要包括在特定环境条件下（地外）对物质资源进行提取、转化、存储与利用等，贯穿于空间活动全过程，被</w:t>
      </w:r>
      <w:r w:rsidR="00545BA1" w:rsidRPr="00545BA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美国国家航空航天局</w:t>
      </w:r>
      <w:r w:rsidR="00545BA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</w:t>
      </w:r>
      <w:r w:rsidR="00545BA1" w:rsidRPr="00545BA1">
        <w:rPr>
          <w:rFonts w:ascii="宋体" w:eastAsia="宋体" w:hAnsi="宋体" w:cs="宋体"/>
          <w:color w:val="000000"/>
          <w:kern w:val="0"/>
          <w:sz w:val="24"/>
          <w:szCs w:val="24"/>
        </w:rPr>
        <w:t>National Aeronautics and Space Administration</w:t>
      </w:r>
      <w:r w:rsidR="00545BA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，NASA）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列为载人深空探索优先发展的首项技术，也被我国载人深空探测团队列为六大优先发展的技术领域之一，认为其有可能带来颠覆性、变革性影响。</w:t>
      </w:r>
      <w:r w:rsidRPr="00FD2BB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本期学术前沿以“原位资源利用”研究领域为对象，基于</w:t>
      </w:r>
      <w:r w:rsidRPr="00FD2BBB">
        <w:rPr>
          <w:rFonts w:ascii="宋体" w:eastAsia="宋体" w:hAnsi="宋体" w:cs="宋体"/>
          <w:color w:val="000000"/>
          <w:kern w:val="0"/>
          <w:sz w:val="24"/>
          <w:szCs w:val="24"/>
        </w:rPr>
        <w:t>WoS核心合集论文展开分析，揭示其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研究概况、近年</w:t>
      </w:r>
      <w:r w:rsidRPr="00FD2BBB">
        <w:rPr>
          <w:rFonts w:ascii="宋体" w:eastAsia="宋体" w:hAnsi="宋体" w:cs="宋体"/>
          <w:color w:val="000000"/>
          <w:kern w:val="0"/>
          <w:sz w:val="24"/>
          <w:szCs w:val="24"/>
        </w:rPr>
        <w:t>研究热点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，并列出</w:t>
      </w:r>
      <w:r w:rsidRPr="00FD2BB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影响较大的论文清单，供相关研究参考。</w:t>
      </w:r>
    </w:p>
    <w:p w14:paraId="58A67CEB" w14:textId="77777777" w:rsidR="00375FFE" w:rsidRPr="00034CD9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一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全球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研究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概况</w:t>
      </w:r>
    </w:p>
    <w:p w14:paraId="06132E86" w14:textId="3C538265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noProof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是中国和全球发表于WoS核心合集的原位资源利用文献发文及被引趋势图。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其中</w:t>
      </w:r>
      <w:r w:rsidR="00587145" w:rsidRPr="009B1F4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左右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两图分别为中国和</w:t>
      </w:r>
      <w:r w:rsidR="00587145" w:rsidRPr="009B1F4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全球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的情况，图中横轴为发文年，左纵轴、右纵轴分别为发文量和被引量。浅紫柱条代表年度发文，深紫线条表示被引趋势。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可以看出，该领域文献近五年增长迅猛，我国虽起步较晚，但近几年紧跟上了全球前进的步伐。</w:t>
      </w:r>
      <w:r>
        <w:rPr>
          <w:noProof/>
        </w:rPr>
        <w:t xml:space="preserve">      </w:t>
      </w:r>
    </w:p>
    <w:p w14:paraId="28EC746B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48973AA6" wp14:editId="6CB1C925">
            <wp:extent cx="2566513" cy="141303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5283" cy="14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E7E48" wp14:editId="3EBF9B73">
            <wp:extent cx="2523723" cy="139889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3723" cy="13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E705" w14:textId="3AB49450" w:rsidR="00375FFE" w:rsidRPr="009E53EB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图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1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 xml:space="preserve"> 原位资源利用发文&amp;被引趋势</w:t>
      </w:r>
    </w:p>
    <w:p w14:paraId="78BD5C7E" w14:textId="44223E03" w:rsidR="00375FFE" w:rsidRPr="00867CA4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从近5年（2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017-2022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）WoS文献来看，全球开展该研究的国家/地区共4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个，约占全部国家/地区的2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0%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。研究体量主要集中在排名前1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国家，其中美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国发文量达到前1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国家总和的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46%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，第一地位短期内难以撼动。英国、德国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分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列二三，但德国的发文增速快于英国，短期很可能会升到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第二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（截止发文时已超过英国）。中国排名</w:t>
      </w:r>
      <w:r w:rsidR="0058714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第四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，发文增速也较快，但被引频次和</w:t>
      </w:r>
      <w:r w:rsidR="009534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被引次数排名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前1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0%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论文数量偏少，详见表1。</w:t>
      </w:r>
    </w:p>
    <w:p w14:paraId="13923806" w14:textId="453FADB0" w:rsidR="00375FFE" w:rsidRPr="009E53EB" w:rsidRDefault="00375FFE" w:rsidP="00375FFE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表1 原位资源利用近5年发文量</w:t>
      </w:r>
      <w:r w:rsidR="00587145" w:rsidRPr="00587145">
        <w:rPr>
          <w:rFonts w:ascii="楷体" w:eastAsia="楷体" w:hAnsi="楷体" w:cs="宋体" w:hint="eastAsia"/>
          <w:color w:val="000000"/>
          <w:kern w:val="0"/>
          <w:szCs w:val="21"/>
        </w:rPr>
        <w:t>居前</w:t>
      </w:r>
      <w:r w:rsidR="00587145" w:rsidRPr="00587145">
        <w:rPr>
          <w:rFonts w:ascii="楷体" w:eastAsia="楷体" w:hAnsi="楷体" w:cs="宋体"/>
          <w:color w:val="000000"/>
          <w:kern w:val="0"/>
          <w:szCs w:val="21"/>
        </w:rPr>
        <w:t>15的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国家</w:t>
      </w:r>
    </w:p>
    <w:p w14:paraId="6B7C0788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楷体" w:eastAsia="楷体" w:hAnsi="楷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7BB5807" wp14:editId="492CE8CC">
            <wp:extent cx="4623207" cy="307638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109" cy="30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E5F1" w14:textId="77777777" w:rsidR="00375FFE" w:rsidRPr="00034CD9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二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主要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研究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机构</w:t>
      </w:r>
    </w:p>
    <w:p w14:paraId="18371A02" w14:textId="0ED04E59" w:rsidR="00375FFE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color w:val="000000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表2</w:t>
      </w:r>
      <w:r w:rsidR="001A448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显示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目前活跃在该领域的全球机构。其中，美国主要是NASA及其下属机构、麻省理工</w:t>
      </w:r>
      <w:r w:rsidR="001A448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学院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、加州理工</w:t>
      </w:r>
      <w:r w:rsidR="001A448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学院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；英国主要是英国开放大学；德国主要是德国航空航天中心、亥姆霍兹联合会；其他包括总部设在巴黎的欧洲航天局、日本早稻田大学、瑞典</w:t>
      </w:r>
      <w:r w:rsidRPr="001139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吕勒奥理工大学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以及韩国</w:t>
      </w:r>
      <w:r w:rsidRPr="00E1396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土木工程与建筑技术研究所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。从发文量来看，排名前2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的机构中没有中国机构。</w:t>
      </w:r>
      <w:bookmarkStart w:id="0" w:name="_GoBack"/>
      <w:bookmarkEnd w:id="0"/>
    </w:p>
    <w:p w14:paraId="14ED6ED5" w14:textId="6BD6F4BF" w:rsidR="00375FFE" w:rsidRPr="009E53EB" w:rsidRDefault="00375FFE" w:rsidP="00375FFE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表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2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原位资源利用领域近5年发文量前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20</w:t>
      </w:r>
      <w:r w:rsidR="009E6CB4">
        <w:rPr>
          <w:rFonts w:ascii="楷体" w:eastAsia="楷体" w:hAnsi="楷体" w:cs="宋体" w:hint="eastAsia"/>
          <w:color w:val="000000"/>
          <w:kern w:val="0"/>
          <w:szCs w:val="21"/>
        </w:rPr>
        <w:t>的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全球机构</w:t>
      </w:r>
    </w:p>
    <w:p w14:paraId="73C1AC61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楷体" w:eastAsia="楷体" w:hAnsi="楷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EBB54C" wp14:editId="1F9700A0">
            <wp:extent cx="5274310" cy="37693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FE9F" w14:textId="39AB0654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从我国发表的该领域WoS核心合集论文来看，目前研究主体主要有三个来源，首先是中国航天系统，如国家航天局下属</w:t>
      </w:r>
      <w:r w:rsidRPr="0090563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探月与航天工程中心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，中国航天科技集团旗下的</w:t>
      </w:r>
      <w:r w:rsidRPr="00F81E9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中国空间技术研究院钱学森空间技术实验室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Pr="00F81E9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北京空间飞行器总体设计部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、上海航天技术研究院等；其次是中科院系统，主要参与院所包括</w:t>
      </w:r>
      <w:r w:rsidRPr="00394D7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中科院地球化学研究所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Pr="00394D7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中科院空间应用工程技术中心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Pr="00394D7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中科院沈阳自动化研究所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、中国科学院大学等；第三个来源为高校系统，涉及高校主要有哈尔滨工业大学、西北工业大学、南京理工大学、中国东北大学，以及清华、西安交大、华科大，</w:t>
      </w:r>
      <w:r w:rsidR="009534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中国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矿业</w:t>
      </w:r>
      <w:r w:rsidR="0075376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大学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 w:rsidR="0075376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中国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石油</w:t>
      </w:r>
      <w:r w:rsidR="0075376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大学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等。</w:t>
      </w:r>
    </w:p>
    <w:p w14:paraId="3C7AFD7E" w14:textId="77777777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论文合作方面，前两个来源合作程度高，但主要是体系内部合作，几乎没有国际合作论文；高校来源合作率偏低，但该领域几乎所有的国际合作论文都来自这里，合作国家涉及日本、沙特、法国、意大利、斯洛伐克等，合作单位主要是高校。</w:t>
      </w:r>
    </w:p>
    <w:p w14:paraId="555B9B8C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EFFAFB2" wp14:editId="32043AFF">
            <wp:extent cx="4540195" cy="236083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中国机构云图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51" cy="236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1C5B" w14:textId="77777777" w:rsidR="00375FFE" w:rsidRPr="009E53EB" w:rsidRDefault="00375FFE" w:rsidP="009E53EB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图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3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 xml:space="preserve"> 原位资源利用领域中国主要研究机构</w:t>
      </w:r>
    </w:p>
    <w:p w14:paraId="462BA860" w14:textId="77777777" w:rsidR="00375FFE" w:rsidRPr="006D0B8F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</w:p>
    <w:p w14:paraId="13E73223" w14:textId="77777777" w:rsidR="00375FFE" w:rsidRPr="00034CD9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三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近5年研究热点及方向</w:t>
      </w:r>
    </w:p>
    <w:p w14:paraId="277B123A" w14:textId="026BAF0D" w:rsidR="00375FFE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楷体" w:eastAsia="楷体" w:hAnsi="楷体" w:cs="宋体"/>
          <w:color w:val="000000"/>
          <w:kern w:val="0"/>
          <w:sz w:val="24"/>
          <w:szCs w:val="24"/>
        </w:rPr>
      </w:pPr>
      <w:r>
        <w:rPr>
          <w:rFonts w:ascii="楷体" w:eastAsia="楷体" w:hAnsi="楷体" w:cs="宋体"/>
          <w:color w:val="000000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原位资源利用是一个典型的多学科交叉领域，</w:t>
      </w:r>
      <w:r w:rsidRPr="00D06FE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表3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列出了近5年该领域全球主要国家的前2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个WoS学科方向，表格从左往右按发文量依次为美、德、英、中。可以看出，全球该领域研究主要集中在工程航空、天体物理、土木工程、机器人、地球科学、地质、气象、材料等方面。美国在高发文量支撑下，涉及的研究面广，相较全球略为偏重微生物、生物技术应用；德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英两国关注的研究方向则较为集中，不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足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个，尤其是英国，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虽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与德国发文量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相近，但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少了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个研究方向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德、英两国</w:t>
      </w:r>
      <w:r w:rsidR="009E6CB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均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涉及核科学技术的研究；我国在该领域的研究产出</w:t>
      </w:r>
      <w:r w:rsidR="007A06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四国中最少，但涉及的研究面却很广，目前比较侧重的是能源、燃料、化工、高分子等方向。</w:t>
      </w:r>
    </w:p>
    <w:p w14:paraId="377706AC" w14:textId="6DC58C92" w:rsidR="00375FFE" w:rsidRPr="009E53EB" w:rsidRDefault="00375FFE" w:rsidP="009E53EB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表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3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 xml:space="preserve"> 原位资源利用领域主要研究方向分布</w:t>
      </w:r>
    </w:p>
    <w:p w14:paraId="6C47D8E3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楷体" w:eastAsia="楷体" w:hAnsi="楷体" w:cs="宋体"/>
          <w:color w:val="000000"/>
          <w:kern w:val="0"/>
          <w:sz w:val="24"/>
          <w:szCs w:val="24"/>
        </w:rPr>
      </w:pPr>
      <w:r>
        <w:rPr>
          <w:rFonts w:ascii="楷体" w:eastAsia="楷体" w:hAnsi="楷体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75821E0" wp14:editId="3B187507">
            <wp:extent cx="4836160" cy="88633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原位资源利用领域主要研究方向分布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6598" w14:textId="77777777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293E25B4" w14:textId="4B27EAD3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用近5年关键词结合时间轴对研究热点进行揭示，发现自2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017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年起，研究文献已集中于月球、火星。纵观近</w:t>
      </w:r>
      <w:r w:rsidR="003D105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5年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，基本是围绕两星开展多方面研究，主要包括：①对月球、火星表土（模拟物）进行战略物资（如水、氧气、铁、铝、镁、铂、稀土等金属</w:t>
      </w:r>
      <w:r w:rsidRPr="00AA3FA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元素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）提取，可简称“地外采矿”，涉及的关键词包括“小行星采矿（</w:t>
      </w:r>
      <w:r w:rsidR="00D72597" w:rsidRPr="00344382">
        <w:rPr>
          <w:rFonts w:ascii="宋体" w:eastAsia="宋体" w:hAnsi="宋体" w:cs="宋体"/>
          <w:color w:val="000000"/>
          <w:kern w:val="0"/>
          <w:sz w:val="24"/>
          <w:szCs w:val="24"/>
        </w:rPr>
        <w:t>asteroid mining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”、“稀土元素（</w:t>
      </w:r>
      <w:r w:rsidR="00D72597" w:rsidRPr="001C0DBC">
        <w:rPr>
          <w:rFonts w:ascii="宋体" w:eastAsia="宋体" w:hAnsi="宋体" w:cs="宋体"/>
          <w:color w:val="000000"/>
          <w:kern w:val="0"/>
          <w:sz w:val="24"/>
          <w:szCs w:val="24"/>
        </w:rPr>
        <w:t>rare-earth elements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 “</w:t>
      </w:r>
      <w:r w:rsidR="00D72597">
        <w:rPr>
          <w:rFonts w:ascii="宋体" w:eastAsia="宋体" w:hAnsi="宋体" w:cs="宋体"/>
          <w:color w:val="000000"/>
          <w:kern w:val="0"/>
          <w:sz w:val="24"/>
          <w:szCs w:val="24"/>
        </w:rPr>
        <w:t>water ice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（水冰）”、“空间资源（</w:t>
      </w:r>
      <w:r w:rsidR="00D72597" w:rsidRPr="006C786F">
        <w:rPr>
          <w:rFonts w:ascii="宋体" w:eastAsia="宋体" w:hAnsi="宋体" w:cs="宋体"/>
          <w:color w:val="000000"/>
          <w:kern w:val="0"/>
          <w:sz w:val="24"/>
          <w:szCs w:val="24"/>
        </w:rPr>
        <w:t>space-resources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）”等；②利用</w:t>
      </w:r>
      <w:r w:rsidRPr="006A0B6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月球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/火星</w:t>
      </w:r>
      <w:r w:rsidRPr="006A0B6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表土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实现建筑</w:t>
      </w:r>
      <w:r w:rsidRPr="006A0B6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部件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制造，开发外星建筑，涉及的主要关键词有“结构化材料（</w:t>
      </w:r>
      <w:r w:rsidR="00D72597" w:rsidRPr="00B403FF">
        <w:rPr>
          <w:rFonts w:ascii="宋体" w:eastAsia="宋体" w:hAnsi="宋体" w:cs="宋体"/>
          <w:color w:val="000000"/>
          <w:kern w:val="0"/>
          <w:sz w:val="24"/>
          <w:szCs w:val="24"/>
        </w:rPr>
        <w:t>structural-material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）”、“3D打印（</w:t>
      </w:r>
      <w:r w:rsidRPr="00A11AB7">
        <w:rPr>
          <w:rFonts w:ascii="宋体" w:eastAsia="宋体" w:hAnsi="宋体" w:cs="宋体"/>
          <w:color w:val="000000"/>
          <w:kern w:val="0"/>
          <w:sz w:val="24"/>
          <w:szCs w:val="24"/>
        </w:rPr>
        <w:t>3D-</w:t>
      </w:r>
      <w:r w:rsidR="00D72597" w:rsidRPr="00A11AB7">
        <w:rPr>
          <w:rFonts w:ascii="宋体" w:eastAsia="宋体" w:hAnsi="宋体" w:cs="宋体"/>
          <w:color w:val="000000"/>
          <w:kern w:val="0"/>
          <w:sz w:val="24"/>
          <w:szCs w:val="24"/>
        </w:rPr>
        <w:t>printing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）”、“</w:t>
      </w:r>
      <w:r w:rsidRPr="007A45E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月球基地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</w:t>
      </w:r>
      <w:r w:rsidR="00D72597" w:rsidRPr="00A11AB7">
        <w:rPr>
          <w:rFonts w:ascii="宋体" w:eastAsia="宋体" w:hAnsi="宋体" w:cs="宋体"/>
          <w:color w:val="000000"/>
          <w:kern w:val="0"/>
          <w:sz w:val="24"/>
          <w:szCs w:val="24"/>
        </w:rPr>
        <w:t>lunar-base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）”、“自主建设（</w:t>
      </w:r>
      <w:r w:rsidR="00D72597" w:rsidRPr="00CB770F">
        <w:rPr>
          <w:rFonts w:ascii="宋体" w:eastAsia="宋体" w:hAnsi="宋体" w:cs="宋体"/>
          <w:color w:val="000000"/>
          <w:kern w:val="0"/>
          <w:sz w:val="24"/>
          <w:szCs w:val="24"/>
        </w:rPr>
        <w:t>autonomous construction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）”等；③利用</w:t>
      </w:r>
      <w:r w:rsidRPr="006A0B6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空间生物技术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实现</w:t>
      </w:r>
      <w:r w:rsidRPr="00B228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微生物原位资源利用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，涉及的关键词主要有“蓝藻（</w:t>
      </w:r>
      <w:r w:rsidR="00D72597" w:rsidRPr="00AF4492">
        <w:rPr>
          <w:rFonts w:ascii="宋体" w:eastAsia="宋体" w:hAnsi="宋体" w:cs="宋体"/>
          <w:color w:val="000000"/>
          <w:kern w:val="0"/>
          <w:sz w:val="24"/>
          <w:szCs w:val="24"/>
        </w:rPr>
        <w:t>cyanobacteria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）”、“细胞（</w:t>
      </w:r>
      <w:r w:rsidR="00D72597">
        <w:rPr>
          <w:rFonts w:ascii="宋体" w:eastAsia="宋体" w:hAnsi="宋体" w:cs="宋体"/>
          <w:color w:val="000000"/>
          <w:kern w:val="0"/>
          <w:sz w:val="24"/>
          <w:szCs w:val="24"/>
        </w:rPr>
        <w:t>cell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）”、“生命支持（</w:t>
      </w:r>
      <w:r w:rsidR="00D72597" w:rsidRPr="00AF4492">
        <w:rPr>
          <w:rFonts w:ascii="宋体" w:eastAsia="宋体" w:hAnsi="宋体" w:cs="宋体"/>
          <w:color w:val="000000"/>
          <w:kern w:val="0"/>
          <w:sz w:val="24"/>
          <w:szCs w:val="24"/>
        </w:rPr>
        <w:t>life-support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）”等。除以上三条主线外，近期还有一些文章聚焦月</w:t>
      </w:r>
      <w:r w:rsidR="003D105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球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、火</w:t>
      </w:r>
      <w:r w:rsidR="003D105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星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、小行星（如谷神星等）表土模拟物制备、着陆点选址、地表形态建模（以推测是否含有水冰）、光伏/太阳能等可再生能源利用等方面。</w:t>
      </w:r>
    </w:p>
    <w:p w14:paraId="503927AE" w14:textId="77777777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图4、图5分别是我国和全球近5年WoS核心合集文献关键词云图。</w:t>
      </w:r>
    </w:p>
    <w:p w14:paraId="3BB42E61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楷体" w:eastAsia="楷体" w:hAnsi="楷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44E618A" wp14:editId="3E00B65C">
            <wp:extent cx="3315402" cy="29589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5595" cy="29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15DC" w14:textId="77777777" w:rsidR="00375FFE" w:rsidRPr="009E53EB" w:rsidRDefault="00375FFE" w:rsidP="009E53EB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图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4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原位资源利用领域近5年国内研究词云</w:t>
      </w:r>
    </w:p>
    <w:p w14:paraId="3CA74B80" w14:textId="77777777" w:rsidR="00375FFE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79083846" w14:textId="77777777" w:rsidR="00375FFE" w:rsidRPr="005A7DFF" w:rsidRDefault="00375FFE" w:rsidP="00375FFE">
      <w:pPr>
        <w:widowControl/>
        <w:shd w:val="clear" w:color="auto" w:fill="FFFFFF"/>
        <w:spacing w:after="156" w:line="400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60CF59" wp14:editId="68FF60B2">
            <wp:extent cx="3703204" cy="34388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9347" cy="34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E045" w14:textId="70DD1369" w:rsidR="00375FFE" w:rsidRPr="009E53EB" w:rsidRDefault="00375FFE" w:rsidP="009E53EB">
      <w:pPr>
        <w:widowControl/>
        <w:shd w:val="clear" w:color="auto" w:fill="FFFFFF"/>
        <w:spacing w:after="156" w:line="400" w:lineRule="atLeast"/>
        <w:ind w:firstLine="420"/>
        <w:jc w:val="center"/>
        <w:rPr>
          <w:rFonts w:ascii="楷体" w:eastAsia="楷体" w:hAnsi="楷体" w:cs="宋体"/>
          <w:color w:val="000000"/>
          <w:kern w:val="0"/>
          <w:szCs w:val="21"/>
        </w:rPr>
      </w:pP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图</w:t>
      </w:r>
      <w:r w:rsidRPr="009E53EB">
        <w:rPr>
          <w:rFonts w:ascii="楷体" w:eastAsia="楷体" w:hAnsi="楷体" w:cs="宋体"/>
          <w:color w:val="000000"/>
          <w:kern w:val="0"/>
          <w:szCs w:val="21"/>
        </w:rPr>
        <w:t>5</w:t>
      </w:r>
      <w:r w:rsidRPr="009E53EB">
        <w:rPr>
          <w:rFonts w:ascii="楷体" w:eastAsia="楷体" w:hAnsi="楷体" w:cs="宋体" w:hint="eastAsia"/>
          <w:color w:val="000000"/>
          <w:kern w:val="0"/>
          <w:szCs w:val="21"/>
        </w:rPr>
        <w:t>原位资源利用领域近5年全球研究词云</w:t>
      </w:r>
    </w:p>
    <w:p w14:paraId="6C3E873F" w14:textId="77777777" w:rsidR="0000620B" w:rsidRPr="00BB06D3" w:rsidRDefault="0000620B" w:rsidP="00375FFE">
      <w:pPr>
        <w:widowControl/>
        <w:shd w:val="clear" w:color="auto" w:fill="FFFFFF"/>
        <w:spacing w:after="156" w:line="400" w:lineRule="atLeast"/>
        <w:jc w:val="center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74DF7F69" w14:textId="6020A9A2" w:rsidR="00375FFE" w:rsidRPr="00034CD9" w:rsidRDefault="00375FFE" w:rsidP="00375FFE">
      <w:pPr>
        <w:widowControl/>
        <w:shd w:val="clear" w:color="auto" w:fill="FFFFFF"/>
        <w:spacing w:after="156" w:line="400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五</w:t>
      </w:r>
      <w:r w:rsidRPr="00034CD9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、</w:t>
      </w:r>
      <w:r w:rsidR="003D1052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高影响力论文</w:t>
      </w:r>
    </w:p>
    <w:p w14:paraId="3D27DE73" w14:textId="0EA57D8F" w:rsidR="00375FFE" w:rsidRDefault="00375FFE" w:rsidP="00375FFE">
      <w:pPr>
        <w:widowControl/>
        <w:shd w:val="clear" w:color="auto" w:fill="FFFFFF"/>
        <w:spacing w:after="156" w:line="400" w:lineRule="atLeast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InCites数据库提供了</w:t>
      </w:r>
      <w:r w:rsidR="003D105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被引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前1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%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论文的优选指标（该指标的结果会随着时间的推移而改变），近5年全球原位资源利用前1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%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论文约1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7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篇，详细信息如下。</w:t>
      </w:r>
    </w:p>
    <w:p w14:paraId="3D8DACA2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[1] Anderson S D , Thangavelautham J . </w:t>
      </w:r>
      <w:hyperlink r:id="rId14" w:history="1">
        <w:r w:rsidRPr="001B5122">
          <w:rPr>
            <w:rStyle w:val="a3"/>
            <w:rFonts w:ascii="Times New Roman" w:eastAsia="宋体" w:hAnsi="Times New Roman" w:cs="宋体" w:hint="eastAsia"/>
            <w:i/>
            <w:kern w:val="0"/>
            <w:sz w:val="20"/>
            <w:szCs w:val="20"/>
          </w:rPr>
          <w:t>Solar-Powered Additive Manufacturing in Extraterrestrial Environments</w:t>
        </w:r>
      </w:hyperlink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[C]// Earth and Space Conference 2021. </w:t>
      </w:r>
    </w:p>
    <w:p w14:paraId="7F2487EF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开发完全依赖可再生太阳能的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3D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打印系统用于熔化和使用建筑用砂并自动构建结构。</w:t>
      </w:r>
    </w:p>
    <w:p w14:paraId="2BE6C468" w14:textId="2FE3EF0F" w:rsidR="00BC2A8F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2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="00BC2A8F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 Ogloblina P ,  Morillo-Candas A S ,  Silva A F , et al. </w:t>
      </w:r>
      <w:hyperlink r:id="rId15" w:history="1">
        <w:r w:rsidR="00BC2A8F" w:rsidRPr="001B5122">
          <w:rPr>
            <w:rStyle w:val="a3"/>
            <w:rFonts w:ascii="Times New Roman" w:eastAsia="宋体" w:hAnsi="Times New Roman" w:cs="宋体"/>
            <w:i/>
            <w:kern w:val="0"/>
            <w:sz w:val="20"/>
            <w:szCs w:val="20"/>
          </w:rPr>
          <w:t>Mars in situ oxygen and propellant production by non-equilibrium plasmas</w:t>
        </w:r>
      </w:hyperlink>
      <w:r w:rsidR="00BC2A8F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[J]. Plasma Sources Science and Technology, 2021. 30(6)</w:t>
      </w:r>
      <w:r w:rsidR="00BC2A8F"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.</w:t>
      </w:r>
    </w:p>
    <w:p w14:paraId="3C20AD35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设计实验证实等离子体技术在火星原位资源利用方面的潜力。</w:t>
      </w:r>
    </w:p>
    <w:p w14:paraId="4CA1AAC3" w14:textId="53418330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3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] </w:t>
      </w:r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Cockell C S , Santomartino R , Kai F , et al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., </w:t>
      </w:r>
      <w:hyperlink r:id="rId16" w:history="1">
        <w:r w:rsidRPr="001B5122">
          <w:rPr>
            <w:rStyle w:val="a3"/>
            <w:rFonts w:ascii="Times New Roman" w:eastAsia="宋体" w:hAnsi="Times New Roman" w:cs="宋体"/>
            <w:i/>
            <w:kern w:val="0"/>
            <w:sz w:val="20"/>
            <w:szCs w:val="20"/>
          </w:rPr>
          <w:t>Microbially-Enhanced Vanadium Mining and Bioremediation Under Micro- and Mars Gravity on the International Space Station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. Frontiers In Microbiology, 2021. 12.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 </w:t>
      </w:r>
    </w:p>
    <w:p w14:paraId="7120D2E1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在国际空间站上进行欧空局生物岩实验，以调查在模拟火星和地外重力条件下是否可以完成生物采矿。</w:t>
      </w:r>
    </w:p>
    <w:p w14:paraId="1346EBFD" w14:textId="471DEEFC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4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] </w:t>
      </w:r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Dikshit R , Dey A , Gupta N , et al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., </w:t>
      </w:r>
      <w:hyperlink r:id="rId17" w:history="1">
        <w:r w:rsidRPr="001B5122">
          <w:rPr>
            <w:rStyle w:val="a3"/>
            <w:rFonts w:ascii="Times New Roman" w:eastAsia="宋体" w:hAnsi="Times New Roman" w:cs="宋体"/>
            <w:i/>
            <w:kern w:val="0"/>
            <w:sz w:val="20"/>
            <w:szCs w:val="20"/>
          </w:rPr>
          <w:t>Space bricks: From LSS to machinable structures via MICP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. Ceramics International, 2021. 47(10, B)</w:t>
      </w:r>
      <w:r w:rsidR="00130690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.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 </w:t>
      </w:r>
    </w:p>
    <w:p w14:paraId="22D81244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lastRenderedPageBreak/>
        <w:t>使用月球土壤模拟物采用微生物诱导方解石沉淀的方法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制作固结结构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（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太空砖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）。</w:t>
      </w:r>
    </w:p>
    <w:p w14:paraId="56418DDF" w14:textId="0DCE01B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5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] </w:t>
      </w:r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Verseux C , Heinicke C , Ramalho T P , et al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., </w:t>
      </w:r>
      <w:hyperlink r:id="rId18" w:history="1">
        <w:r w:rsidRPr="001B5122">
          <w:rPr>
            <w:rStyle w:val="a3"/>
            <w:rFonts w:ascii="Times New Roman" w:eastAsia="宋体" w:hAnsi="Times New Roman" w:cs="宋体"/>
            <w:i/>
            <w:kern w:val="0"/>
            <w:sz w:val="20"/>
            <w:szCs w:val="20"/>
          </w:rPr>
          <w:t>A Low-Pressure, N-2/CO2 Atmosphere Is Suitable for Cyanobacterium-Based Life-Support Systems on Mars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. Frontiers In Microbiology, 2021. 12.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 </w:t>
      </w:r>
    </w:p>
    <w:p w14:paraId="2BEC95AE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用火星的表土和大气中提取的蓝藻为基础建立生物生命支持系统。</w:t>
      </w:r>
    </w:p>
    <w:p w14:paraId="2E36FCBE" w14:textId="2A872E56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6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Isachenkov M , Chugunov S , Akhatov I , et al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., </w:t>
      </w:r>
      <w:hyperlink r:id="rId19" w:history="1">
        <w:r w:rsidRPr="001B5122">
          <w:rPr>
            <w:rStyle w:val="a3"/>
            <w:rFonts w:ascii="Times New Roman" w:eastAsia="宋体" w:hAnsi="Times New Roman" w:cs="宋体"/>
            <w:i/>
            <w:kern w:val="0"/>
            <w:sz w:val="20"/>
            <w:szCs w:val="20"/>
          </w:rPr>
          <w:t>Regolith-based additive manufacturing for sustainable development of lunar infrastructure - An overview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. Acta Astronautica, 2021. 180.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 </w:t>
      </w:r>
    </w:p>
    <w:p w14:paraId="0E8AD846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综述在月球表面开展复杂项目的技术发展前景。</w:t>
      </w:r>
    </w:p>
    <w:p w14:paraId="7F97A156" w14:textId="022CC773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7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38220B" w:rsidRPr="001B5122">
        <w:rPr>
          <w:rFonts w:ascii="Times New Roman" w:eastAsia="宋体" w:hAnsi="Times New Roman"/>
          <w:sz w:val="20"/>
          <w:szCs w:val="20"/>
        </w:rPr>
        <w:t>Hecht M , Hoffman J , Rapp D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0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Mars Oxygen ISRU Experiment (MOXIE)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 xml:space="preserve"> [J]</w:t>
      </w:r>
      <w:r w:rsidRPr="001B5122">
        <w:rPr>
          <w:rFonts w:ascii="Times New Roman" w:eastAsia="宋体" w:hAnsi="Times New Roman"/>
          <w:sz w:val="20"/>
          <w:szCs w:val="20"/>
        </w:rPr>
        <w:t>. Space Science Reviews, 2021. 217(1).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 xml:space="preserve"> </w:t>
      </w:r>
    </w:p>
    <w:p w14:paraId="77154B03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将大气中的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CO2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分解为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O-2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的原位资源利用，实现火星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2020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（毅力）目标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。</w:t>
      </w:r>
    </w:p>
    <w:p w14:paraId="06EBAC27" w14:textId="4F5F76C8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8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38220B" w:rsidRPr="001B5122">
        <w:rPr>
          <w:rFonts w:ascii="Times New Roman" w:eastAsia="宋体" w:hAnsi="Times New Roman"/>
          <w:sz w:val="20"/>
          <w:szCs w:val="20"/>
        </w:rPr>
        <w:t>Billi D , Fernandez B G , Fagliarone C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1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Exploiting a perchlorate-tolerant desert cyanobacterium to support bacterial growth for in situ resource utilization on Mars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 xml:space="preserve">. International Journal </w:t>
      </w:r>
      <w:r w:rsidRPr="001B5122">
        <w:rPr>
          <w:rFonts w:ascii="Times New Roman" w:eastAsia="宋体" w:hAnsi="Times New Roman" w:hint="eastAsia"/>
          <w:sz w:val="20"/>
          <w:szCs w:val="20"/>
        </w:rPr>
        <w:t>o</w:t>
      </w:r>
      <w:r w:rsidRPr="001B5122">
        <w:rPr>
          <w:rFonts w:ascii="Times New Roman" w:eastAsia="宋体" w:hAnsi="Times New Roman"/>
          <w:sz w:val="20"/>
          <w:szCs w:val="20"/>
        </w:rPr>
        <w:t>f Astrobiology, 2021. 20(1).</w:t>
      </w:r>
    </w:p>
    <w:p w14:paraId="1A38039A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从混合了火星表土模拟物的干细胞中获得菌株，基于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ISRU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生物生命支持系统开发干燥、耐辐射的绿球藻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。</w:t>
      </w:r>
    </w:p>
    <w:p w14:paraId="71EEDD98" w14:textId="32AA55A9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9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38220B" w:rsidRPr="001B5122">
        <w:rPr>
          <w:rFonts w:ascii="Times New Roman" w:eastAsia="宋体" w:hAnsi="Times New Roman"/>
          <w:sz w:val="20"/>
          <w:szCs w:val="20"/>
        </w:rPr>
        <w:t>Eichler A , Hadland N , Pickett D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2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Challenging the agricultural viability of martian regolith simulants</w:t>
        </w:r>
      </w:hyperlink>
      <w:r w:rsidR="0074717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Icarus, 2021. 354.</w:t>
      </w:r>
    </w:p>
    <w:p w14:paraId="73B80853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对三种不同的火星表土模拟物（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MRS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）的效用进行评估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。</w:t>
      </w:r>
    </w:p>
    <w:p w14:paraId="76245EF2" w14:textId="7B351CB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10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38220B" w:rsidRPr="001B5122">
        <w:rPr>
          <w:rFonts w:ascii="Times New Roman" w:eastAsia="宋体" w:hAnsi="Times New Roman"/>
          <w:sz w:val="20"/>
          <w:szCs w:val="20"/>
        </w:rPr>
        <w:t xml:space="preserve">Thangavelautham J , Chandra A , Jensen E . </w:t>
      </w:r>
      <w:hyperlink r:id="rId23" w:history="1">
        <w:r w:rsidR="0038220B"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Autonomous Robot Teams for Lunar Mining Base Construction and Operation</w:t>
        </w:r>
      </w:hyperlink>
      <w:r w:rsidR="0038220B" w:rsidRPr="001B5122">
        <w:rPr>
          <w:rFonts w:ascii="Times New Roman" w:eastAsia="宋体" w:hAnsi="Times New Roman"/>
          <w:sz w:val="20"/>
          <w:szCs w:val="20"/>
        </w:rPr>
        <w:t>[C]// 2020 IEEE Aerospace Conference. IEEE, 2020.</w:t>
      </w:r>
    </w:p>
    <w:p w14:paraId="6C5B616C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建设月球采矿基地，利用可再生能源提供电力，使用机器人技术和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3D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打印技术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进行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基地建造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，使用大规模驱动装置输出水和其他资源。</w:t>
      </w:r>
    </w:p>
    <w:p w14:paraId="08B561A7" w14:textId="2882B8B5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11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A44CFB" w:rsidRPr="001B5122">
        <w:rPr>
          <w:rFonts w:ascii="Times New Roman" w:eastAsia="宋体" w:hAnsi="Times New Roman"/>
          <w:sz w:val="20"/>
          <w:szCs w:val="20"/>
        </w:rPr>
        <w:t>Bal A , Mc B , Nk B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4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Proving the viability of an electrochemical process for the simultaneous extraction of oxygen and production of metal alloys from lunar regolith</w:t>
        </w:r>
      </w:hyperlink>
      <w:r w:rsidR="00A44CFB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Planetary And Space Science, 2020. 180.</w:t>
      </w:r>
    </w:p>
    <w:p w14:paraId="316FE90F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开发一种同时从月球表土中提取氧气和金属的工艺。</w:t>
      </w:r>
    </w:p>
    <w:p w14:paraId="2D4CB06E" w14:textId="217CE4BA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12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Atkinson, J. and K. Zacny, </w:t>
      </w:r>
      <w:hyperlink r:id="rId25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Mechanical Properties of Icy Lunar Regolith: Application to ISRU on the Moon and Mars.</w:t>
        </w:r>
      </w:hyperlink>
      <w:r w:rsidR="00CE34E4" w:rsidRPr="001B5122">
        <w:rPr>
          <w:rFonts w:ascii="Times New Roman" w:eastAsia="宋体" w:hAnsi="Times New Roman"/>
          <w:sz w:val="20"/>
          <w:szCs w:val="20"/>
        </w:rPr>
        <w:t xml:space="preserve"> [C]// 16th Biennial International Conference on Engineering, Science, Construction, and Operations in Challenging Environments (Earth &amp; Space)</w:t>
      </w:r>
      <w:r w:rsidRPr="001B5122">
        <w:rPr>
          <w:rFonts w:ascii="Times New Roman" w:eastAsia="宋体" w:hAnsi="Times New Roman"/>
          <w:sz w:val="20"/>
          <w:szCs w:val="20"/>
        </w:rPr>
        <w:t xml:space="preserve">. </w:t>
      </w:r>
    </w:p>
    <w:p w14:paraId="7219267A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实验了解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JSC-1a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月球土壤模拟物在不同密度、含水量、温度时的无侧限抗压强度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。</w:t>
      </w:r>
    </w:p>
    <w:p w14:paraId="49E61134" w14:textId="0A84BE15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13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Meurisse, A., et al., </w:t>
      </w:r>
      <w:hyperlink r:id="rId26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Solar 3D printing of lunar regolith</w:t>
        </w:r>
      </w:hyperlink>
      <w:r w:rsidR="00CE34E4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Acta Astronautica, 2018. 152</w:t>
      </w:r>
      <w:r w:rsidR="00130690">
        <w:rPr>
          <w:rFonts w:ascii="Times New Roman" w:eastAsia="宋体" w:hAnsi="Times New Roman"/>
          <w:sz w:val="20"/>
          <w:szCs w:val="20"/>
        </w:rPr>
        <w:t>.</w:t>
      </w:r>
    </w:p>
    <w:p w14:paraId="1A2ECD89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利用太阳能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3D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打印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制造由月球风化物模拟物制成的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砖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。</w:t>
      </w:r>
    </w:p>
    <w:p w14:paraId="108FCBDA" w14:textId="62660D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14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Hartvigsen, J., et al., </w:t>
      </w:r>
      <w:hyperlink r:id="rId27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Oxygen Production from Mars Atmosphere Carbon Dioxide Using Solid Oxide Electrolysis</w:t>
        </w:r>
      </w:hyperlink>
      <w:r w:rsidR="00CE34E4" w:rsidRPr="001B5122">
        <w:rPr>
          <w:rFonts w:ascii="Times New Roman" w:eastAsia="宋体" w:hAnsi="Times New Roman"/>
          <w:sz w:val="20"/>
          <w:szCs w:val="20"/>
        </w:rPr>
        <w:t>[C]// 15th International Symposium on Solid Oxide Fuel Cells (SOFC)</w:t>
      </w:r>
      <w:r w:rsidRPr="001B5122">
        <w:rPr>
          <w:rFonts w:ascii="Times New Roman" w:eastAsia="宋体" w:hAnsi="Times New Roman"/>
          <w:sz w:val="20"/>
          <w:szCs w:val="20"/>
        </w:rPr>
        <w:t>.</w:t>
      </w:r>
    </w:p>
    <w:p w14:paraId="778C1DD1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lastRenderedPageBreak/>
        <w:t>火星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2020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任务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中搭载好奇系火星探测车的火星开展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ISRU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实验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的相关研究。</w:t>
      </w:r>
    </w:p>
    <w:p w14:paraId="5560E0E6" w14:textId="001F78DC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/>
          <w:i/>
          <w:color w:val="0563C1" w:themeColor="hyperlink"/>
          <w:sz w:val="20"/>
          <w:szCs w:val="20"/>
          <w:u w:val="single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15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6A6E4C" w:rsidRPr="001B5122">
        <w:rPr>
          <w:rFonts w:ascii="Times New Roman" w:eastAsia="宋体" w:hAnsi="Times New Roman"/>
          <w:sz w:val="20"/>
          <w:szCs w:val="20"/>
        </w:rPr>
        <w:t>Lim S , Prabhu V L , Anand M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8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Extra-terrestrial construction processes - Advancements, opportunities</w:t>
        </w:r>
        <w:r w:rsidRPr="001B5122">
          <w:rPr>
            <w:rStyle w:val="a3"/>
            <w:rFonts w:ascii="Times New Roman" w:eastAsia="宋体" w:hAnsi="Times New Roman" w:hint="eastAsia"/>
            <w:i/>
            <w:sz w:val="20"/>
            <w:szCs w:val="20"/>
          </w:rPr>
          <w:t xml:space="preserve"> </w:t>
        </w:r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and challenges</w:t>
        </w:r>
      </w:hyperlink>
      <w:r w:rsidR="006A6E4C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Advances In Space Research, 2017. 60(7).</w:t>
      </w:r>
    </w:p>
    <w:p w14:paraId="00A0A8B5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回顾了开发外星建筑的项目。</w:t>
      </w:r>
    </w:p>
    <w:p w14:paraId="2E74D05E" w14:textId="526C2F3E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16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</w:t>
      </w:r>
      <w:r w:rsidR="006A6E4C" w:rsidRPr="001B5122">
        <w:rPr>
          <w:rFonts w:ascii="Times New Roman" w:eastAsia="宋体" w:hAnsi="Times New Roman"/>
          <w:sz w:val="20"/>
          <w:szCs w:val="20"/>
        </w:rPr>
        <w:t>Sizemore H G , Platz T , Schorghofer N , et al</w:t>
      </w:r>
      <w:r w:rsidRPr="001B5122">
        <w:rPr>
          <w:rFonts w:ascii="Times New Roman" w:eastAsia="宋体" w:hAnsi="Times New Roman"/>
          <w:sz w:val="20"/>
          <w:szCs w:val="20"/>
        </w:rPr>
        <w:t xml:space="preserve">., </w:t>
      </w:r>
      <w:hyperlink r:id="rId29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Pitted terrains on (1) Ceres and implications for shallow subsurface volatile distribution</w:t>
        </w:r>
      </w:hyperlink>
      <w:r w:rsidR="006A6E4C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Geophysical Research Letters, 2017. 44(13).</w:t>
      </w:r>
    </w:p>
    <w:p w14:paraId="526A6ADC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水冰可能在谷神星上的坑发育中起着重要作用。</w:t>
      </w:r>
    </w:p>
    <w:p w14:paraId="57924E8D" w14:textId="36673A30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[</w:t>
      </w:r>
      <w:r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17</w:t>
      </w: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]</w:t>
      </w:r>
      <w:r w:rsidRPr="001B5122">
        <w:rPr>
          <w:rFonts w:ascii="Times New Roman" w:eastAsia="宋体" w:hAnsi="Times New Roman"/>
          <w:sz w:val="20"/>
          <w:szCs w:val="20"/>
        </w:rPr>
        <w:t xml:space="preserve"> Meurisse, A., et al., </w:t>
      </w:r>
      <w:hyperlink r:id="rId30" w:history="1">
        <w:r w:rsidRPr="001B5122">
          <w:rPr>
            <w:rStyle w:val="a3"/>
            <w:rFonts w:ascii="Times New Roman" w:eastAsia="宋体" w:hAnsi="Times New Roman"/>
            <w:i/>
            <w:sz w:val="20"/>
            <w:szCs w:val="20"/>
          </w:rPr>
          <w:t>Influence of Mineral Composition on Sintering Lunar Regolith</w:t>
        </w:r>
      </w:hyperlink>
      <w:r w:rsidR="006A6E4C" w:rsidRPr="001B5122">
        <w:rPr>
          <w:rFonts w:ascii="Times New Roman" w:eastAsia="宋体" w:hAnsi="Times New Roman" w:cs="宋体"/>
          <w:color w:val="000000"/>
          <w:kern w:val="0"/>
          <w:sz w:val="20"/>
          <w:szCs w:val="20"/>
        </w:rPr>
        <w:t>[J]</w:t>
      </w:r>
      <w:r w:rsidRPr="001B5122">
        <w:rPr>
          <w:rFonts w:ascii="Times New Roman" w:eastAsia="宋体" w:hAnsi="Times New Roman"/>
          <w:sz w:val="20"/>
          <w:szCs w:val="20"/>
        </w:rPr>
        <w:t>. Journal Of Aerospace Engineering, 2017. 30(4)</w:t>
      </w:r>
      <w:r w:rsidR="00656FAB">
        <w:rPr>
          <w:rFonts w:ascii="Times New Roman" w:eastAsia="宋体" w:hAnsi="Times New Roman" w:hint="eastAsia"/>
          <w:sz w:val="20"/>
          <w:szCs w:val="20"/>
        </w:rPr>
        <w:t>.</w:t>
      </w:r>
    </w:p>
    <w:p w14:paraId="22DC6A77" w14:textId="77777777" w:rsidR="00375FFE" w:rsidRPr="001B5122" w:rsidRDefault="00375FFE" w:rsidP="001B5122">
      <w:pPr>
        <w:widowControl/>
        <w:shd w:val="clear" w:color="auto" w:fill="FFFFFF"/>
        <w:spacing w:line="400" w:lineRule="atLeast"/>
        <w:jc w:val="left"/>
        <w:rPr>
          <w:rFonts w:ascii="Times New Roman" w:eastAsia="宋体" w:hAnsi="Times New Roman" w:cs="宋体"/>
          <w:color w:val="000000"/>
          <w:kern w:val="0"/>
          <w:sz w:val="20"/>
          <w:szCs w:val="20"/>
        </w:rPr>
      </w:pPr>
      <w:r w:rsidRPr="001B5122">
        <w:rPr>
          <w:rFonts w:ascii="Times New Roman" w:eastAsia="宋体" w:hAnsi="Times New Roman" w:cs="宋体" w:hint="eastAsia"/>
          <w:color w:val="000000"/>
          <w:kern w:val="0"/>
          <w:sz w:val="20"/>
          <w:szCs w:val="20"/>
        </w:rPr>
        <w:t>研究了烧结月壤的力学性能。</w:t>
      </w:r>
    </w:p>
    <w:p w14:paraId="501AACAD" w14:textId="77777777" w:rsidR="00097962" w:rsidRDefault="00097962" w:rsidP="00375FFE">
      <w:pPr>
        <w:widowControl/>
        <w:shd w:val="clear" w:color="auto" w:fill="FFFFFF"/>
        <w:spacing w:line="400" w:lineRule="atLeast"/>
        <w:ind w:firstLine="480"/>
        <w:jc w:val="left"/>
        <w:rPr>
          <w:rFonts w:ascii="楷体" w:eastAsia="楷体" w:hAnsi="楷体" w:cs="宋体"/>
          <w:color w:val="000000"/>
          <w:kern w:val="0"/>
          <w:sz w:val="24"/>
          <w:szCs w:val="24"/>
        </w:rPr>
      </w:pPr>
    </w:p>
    <w:p w14:paraId="7CED18A4" w14:textId="749DE576" w:rsidR="00375FFE" w:rsidRPr="00463737" w:rsidRDefault="00375FFE" w:rsidP="00375FFE">
      <w:pPr>
        <w:widowControl/>
        <w:shd w:val="clear" w:color="auto" w:fill="FFFFFF"/>
        <w:spacing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463737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因学科专业所限，难免出错，敬请批评指正</w:t>
      </w:r>
      <w:r w:rsidR="007A06AC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！</w:t>
      </w:r>
      <w:r w:rsidRPr="00463737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同时</w:t>
      </w:r>
      <w:r w:rsidR="007A06AC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我们</w:t>
      </w:r>
      <w:r w:rsidRPr="00463737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面向全校师生征集关注的领域和专题。联系方式：</w:t>
      </w:r>
      <w:r w:rsidR="00130690" w:rsidRPr="00130690">
        <w:rPr>
          <w:rFonts w:ascii="楷体" w:eastAsia="楷体" w:hAnsi="楷体" w:cs="宋体"/>
          <w:color w:val="000000"/>
          <w:kern w:val="0"/>
          <w:sz w:val="24"/>
          <w:szCs w:val="24"/>
        </w:rPr>
        <w:t>68754258</w:t>
      </w:r>
      <w:r w:rsidRPr="00463737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，Ema</w:t>
      </w:r>
      <w:r>
        <w:rPr>
          <w:rFonts w:ascii="楷体" w:eastAsia="楷体" w:hAnsi="楷体" w:cs="宋体"/>
          <w:color w:val="000000"/>
          <w:kern w:val="0"/>
          <w:sz w:val="24"/>
          <w:szCs w:val="24"/>
        </w:rPr>
        <w:t>il</w:t>
      </w:r>
      <w:r w:rsidRPr="00463737">
        <w:rPr>
          <w:rFonts w:ascii="楷体" w:eastAsia="楷体" w:hAnsi="楷体" w:cs="宋体" w:hint="eastAsia"/>
          <w:color w:val="000000"/>
          <w:kern w:val="0"/>
          <w:sz w:val="24"/>
          <w:szCs w:val="24"/>
        </w:rPr>
        <w:t>:</w:t>
      </w:r>
      <w:r w:rsidRPr="00463737">
        <w:rPr>
          <w:rFonts w:ascii="Calibri" w:eastAsia="楷体" w:hAnsi="Calibri" w:cs="Calibri"/>
          <w:color w:val="000000"/>
          <w:kern w:val="0"/>
          <w:sz w:val="24"/>
          <w:szCs w:val="24"/>
        </w:rPr>
        <w:t> </w:t>
      </w:r>
      <w:r w:rsidR="003E1B19" w:rsidRPr="003E1B19">
        <w:rPr>
          <w:rFonts w:ascii="Calibri" w:eastAsia="楷体" w:hAnsi="Calibri" w:cs="Calibri"/>
          <w:color w:val="000000"/>
          <w:kern w:val="0"/>
          <w:sz w:val="24"/>
          <w:szCs w:val="24"/>
        </w:rPr>
        <w:t>jflai</w:t>
      </w:r>
      <w:r>
        <w:rPr>
          <w:rFonts w:ascii="Calibri" w:eastAsia="楷体" w:hAnsi="Calibri" w:cs="Calibri"/>
          <w:color w:val="000000"/>
          <w:kern w:val="0"/>
          <w:sz w:val="24"/>
          <w:szCs w:val="24"/>
        </w:rPr>
        <w:t>@lib.whu.edu.cn</w:t>
      </w:r>
      <w:r w:rsidR="003C5073">
        <w:rPr>
          <w:rFonts w:ascii="Calibri" w:eastAsia="楷体" w:hAnsi="Calibri" w:cs="Calibri" w:hint="eastAsia"/>
          <w:color w:val="000000"/>
          <w:kern w:val="0"/>
          <w:sz w:val="24"/>
          <w:szCs w:val="24"/>
        </w:rPr>
        <w:t>。</w:t>
      </w:r>
    </w:p>
    <w:p w14:paraId="2ED73B5F" w14:textId="77777777" w:rsidR="00375FFE" w:rsidRDefault="00375FFE" w:rsidP="00375FFE">
      <w:pPr>
        <w:widowControl/>
        <w:shd w:val="clear" w:color="auto" w:fill="FFFFFF"/>
        <w:spacing w:line="400" w:lineRule="atLeast"/>
        <w:ind w:firstLine="480"/>
        <w:jc w:val="right"/>
      </w:pPr>
      <w:r w:rsidRPr="00463737">
        <w:rPr>
          <w:rFonts w:ascii="楷体_GB2312" w:eastAsia="楷体_GB2312" w:hAnsi="宋体" w:cs="宋体" w:hint="eastAsia"/>
          <w:color w:val="000000"/>
          <w:kern w:val="0"/>
          <w:sz w:val="24"/>
          <w:szCs w:val="24"/>
        </w:rPr>
        <w:t>（编辑：</w:t>
      </w:r>
      <w:r>
        <w:rPr>
          <w:rFonts w:ascii="楷体_GB2312" w:eastAsia="楷体_GB2312" w:hAnsi="宋体" w:cs="宋体" w:hint="eastAsia"/>
          <w:color w:val="000000"/>
          <w:kern w:val="0"/>
          <w:sz w:val="24"/>
          <w:szCs w:val="24"/>
        </w:rPr>
        <w:t>江珊</w:t>
      </w:r>
      <w:r w:rsidRPr="00463737">
        <w:rPr>
          <w:rFonts w:ascii="楷体_GB2312" w:eastAsia="楷体_GB2312" w:hAnsi="宋体" w:cs="宋体" w:hint="eastAsia"/>
          <w:color w:val="000000"/>
          <w:kern w:val="0"/>
          <w:sz w:val="24"/>
          <w:szCs w:val="24"/>
        </w:rPr>
        <w:t xml:space="preserve"> 审核：</w:t>
      </w:r>
      <w:r>
        <w:rPr>
          <w:rFonts w:ascii="楷体_GB2312" w:eastAsia="楷体_GB2312" w:hAnsi="宋体" w:cs="宋体" w:hint="eastAsia"/>
          <w:color w:val="000000"/>
          <w:kern w:val="0"/>
          <w:sz w:val="24"/>
          <w:szCs w:val="24"/>
        </w:rPr>
        <w:t>黄如花、刘颖</w:t>
      </w:r>
      <w:r w:rsidRPr="00463737">
        <w:rPr>
          <w:rFonts w:ascii="楷体_GB2312" w:eastAsia="楷体_GB2312" w:hAnsi="宋体" w:cs="宋体" w:hint="eastAsia"/>
          <w:color w:val="000000"/>
          <w:kern w:val="0"/>
          <w:sz w:val="24"/>
          <w:szCs w:val="24"/>
        </w:rPr>
        <w:t>）</w:t>
      </w:r>
    </w:p>
    <w:p w14:paraId="120D85A7" w14:textId="77777777" w:rsidR="00A1272A" w:rsidRPr="00375FFE" w:rsidRDefault="00A1272A"/>
    <w:sectPr w:rsidR="00A1272A" w:rsidRPr="00375FFE" w:rsidSect="00C868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90B2A" w14:textId="77777777" w:rsidR="007C1A91" w:rsidRDefault="007C1A91" w:rsidP="00C91D5A">
      <w:r>
        <w:separator/>
      </w:r>
    </w:p>
  </w:endnote>
  <w:endnote w:type="continuationSeparator" w:id="0">
    <w:p w14:paraId="06BCA811" w14:textId="77777777" w:rsidR="007C1A91" w:rsidRDefault="007C1A91" w:rsidP="00C9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D5E7A" w14:textId="77777777" w:rsidR="007C1A91" w:rsidRDefault="007C1A91" w:rsidP="00C91D5A">
      <w:r>
        <w:separator/>
      </w:r>
    </w:p>
  </w:footnote>
  <w:footnote w:type="continuationSeparator" w:id="0">
    <w:p w14:paraId="7E3EC98E" w14:textId="77777777" w:rsidR="007C1A91" w:rsidRDefault="007C1A91" w:rsidP="00C91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FE"/>
    <w:rsid w:val="0000620B"/>
    <w:rsid w:val="00061147"/>
    <w:rsid w:val="00097962"/>
    <w:rsid w:val="00130690"/>
    <w:rsid w:val="001366B3"/>
    <w:rsid w:val="00164295"/>
    <w:rsid w:val="001A318F"/>
    <w:rsid w:val="001A4488"/>
    <w:rsid w:val="001B5122"/>
    <w:rsid w:val="001D0D3B"/>
    <w:rsid w:val="001D35E2"/>
    <w:rsid w:val="001F143E"/>
    <w:rsid w:val="00270AC0"/>
    <w:rsid w:val="00375FFE"/>
    <w:rsid w:val="0038220B"/>
    <w:rsid w:val="003C5073"/>
    <w:rsid w:val="003D1052"/>
    <w:rsid w:val="003E1B19"/>
    <w:rsid w:val="003F65D1"/>
    <w:rsid w:val="00436EE8"/>
    <w:rsid w:val="00440981"/>
    <w:rsid w:val="00545BA1"/>
    <w:rsid w:val="00587145"/>
    <w:rsid w:val="006028BF"/>
    <w:rsid w:val="00602D60"/>
    <w:rsid w:val="00631A96"/>
    <w:rsid w:val="00633393"/>
    <w:rsid w:val="00647D92"/>
    <w:rsid w:val="00656FAB"/>
    <w:rsid w:val="00684559"/>
    <w:rsid w:val="006A6E4C"/>
    <w:rsid w:val="00747174"/>
    <w:rsid w:val="00753763"/>
    <w:rsid w:val="007A06AC"/>
    <w:rsid w:val="007C1A91"/>
    <w:rsid w:val="009468B1"/>
    <w:rsid w:val="009534A2"/>
    <w:rsid w:val="00957670"/>
    <w:rsid w:val="009B1F44"/>
    <w:rsid w:val="009E53EB"/>
    <w:rsid w:val="009E6CB4"/>
    <w:rsid w:val="00A1272A"/>
    <w:rsid w:val="00A3266E"/>
    <w:rsid w:val="00A44CFB"/>
    <w:rsid w:val="00B76AD5"/>
    <w:rsid w:val="00B77BE3"/>
    <w:rsid w:val="00B85E61"/>
    <w:rsid w:val="00BC2A8F"/>
    <w:rsid w:val="00C17A11"/>
    <w:rsid w:val="00C91D5A"/>
    <w:rsid w:val="00CE34E4"/>
    <w:rsid w:val="00CF2C83"/>
    <w:rsid w:val="00D13D8E"/>
    <w:rsid w:val="00D72597"/>
    <w:rsid w:val="00D95658"/>
    <w:rsid w:val="00E50E3E"/>
    <w:rsid w:val="00E83986"/>
    <w:rsid w:val="00F32593"/>
    <w:rsid w:val="00F76311"/>
    <w:rsid w:val="00F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8348A"/>
  <w15:docId w15:val="{EBD5FDDA-AC57-4226-8BEA-1DA215BB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FE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375FFE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375FFE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375FFE"/>
  </w:style>
  <w:style w:type="paragraph" w:styleId="a7">
    <w:name w:val="Balloon Text"/>
    <w:basedOn w:val="a"/>
    <w:link w:val="a8"/>
    <w:uiPriority w:val="99"/>
    <w:semiHidden/>
    <w:unhideWhenUsed/>
    <w:rsid w:val="00375FF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75FFE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91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91D5A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C91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C91D5A"/>
    <w:rPr>
      <w:sz w:val="18"/>
      <w:szCs w:val="18"/>
    </w:rPr>
  </w:style>
  <w:style w:type="paragraph" w:styleId="ad">
    <w:name w:val="annotation subject"/>
    <w:basedOn w:val="a5"/>
    <w:next w:val="a5"/>
    <w:link w:val="ae"/>
    <w:uiPriority w:val="99"/>
    <w:semiHidden/>
    <w:unhideWhenUsed/>
    <w:rsid w:val="00E50E3E"/>
    <w:rPr>
      <w:b/>
      <w:bCs/>
    </w:rPr>
  </w:style>
  <w:style w:type="character" w:customStyle="1" w:styleId="ae">
    <w:name w:val="批注主题 字符"/>
    <w:basedOn w:val="a6"/>
    <w:link w:val="ad"/>
    <w:uiPriority w:val="99"/>
    <w:semiHidden/>
    <w:rsid w:val="00E50E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webofscience.com/wos/woscc/full-record/WOS:000623634100001" TargetMode="External"/><Relationship Id="rId26" Type="http://schemas.openxmlformats.org/officeDocument/2006/relationships/hyperlink" Target="https://www.webofscience.com/wos/woscc/full-record/WOS:00044923550007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webofscience.com/wos/woscc/full-record/WOS:00060739570000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webofscience.com/wos/woscc/full-record/WOS:000635546300004" TargetMode="External"/><Relationship Id="rId25" Type="http://schemas.openxmlformats.org/officeDocument/2006/relationships/hyperlink" Target="https://www.webofscience.com/wos/woscc/full-record/WOS:0004622001000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webofscience.com/wos/woscc/full-record/WOS:000640329500001" TargetMode="External"/><Relationship Id="rId20" Type="http://schemas.openxmlformats.org/officeDocument/2006/relationships/hyperlink" Target="https://www.webofscience.com/wos/woscc/full-record/WOS:000608023100002" TargetMode="External"/><Relationship Id="rId29" Type="http://schemas.openxmlformats.org/officeDocument/2006/relationships/hyperlink" Target="https://www.webofscience.com/wos/woscc/full-record/WOS:00040625740001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webofscience.com/wos/woscc/full-record/WOS:000510110900021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webofscience.com/wos/woscc/full-record/WOS:000662041500001" TargetMode="External"/><Relationship Id="rId23" Type="http://schemas.openxmlformats.org/officeDocument/2006/relationships/hyperlink" Target="https://www.webofscience.com/wos/woscc/full-record/WOS:000681699105042" TargetMode="External"/><Relationship Id="rId28" Type="http://schemas.openxmlformats.org/officeDocument/2006/relationships/hyperlink" Target="https://www.webofscience.com/wos/woscc/full-record/WOS:000410012800005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webofscience.com/wos/woscc/full-record/WOS:000613150200063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webofscience.com/wos/woscc/full-record/WOS:000692156300067" TargetMode="External"/><Relationship Id="rId22" Type="http://schemas.openxmlformats.org/officeDocument/2006/relationships/hyperlink" Target="https://www.webofscience.com/wos/woscc/full-record/WOS:000590750400012" TargetMode="External"/><Relationship Id="rId27" Type="http://schemas.openxmlformats.org/officeDocument/2006/relationships/hyperlink" Target="https://www.webofscience.com/wos/woscc/full-record/WOS:000432566704052" TargetMode="External"/><Relationship Id="rId30" Type="http://schemas.openxmlformats.org/officeDocument/2006/relationships/hyperlink" Target="https://www.webofscience.com/wos/woscc/full-record/WOS:000399893000014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1145</Words>
  <Characters>6529</Characters>
  <Application>Microsoft Office Word</Application>
  <DocSecurity>0</DocSecurity>
  <Lines>54</Lines>
  <Paragraphs>15</Paragraphs>
  <ScaleCrop>false</ScaleCrop>
  <Company>CHINA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XXFG</dc:creator>
  <cp:lastModifiedBy>Windows User</cp:lastModifiedBy>
  <cp:revision>2</cp:revision>
  <dcterms:created xsi:type="dcterms:W3CDTF">2022-05-19T01:37:00Z</dcterms:created>
  <dcterms:modified xsi:type="dcterms:W3CDTF">2022-05-19T01:37:00Z</dcterms:modified>
</cp:coreProperties>
</file>